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72687" w14:textId="77777777"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33DCAD5" w14:textId="77777777" w:rsidR="00216C98" w:rsidRPr="00216C98" w:rsidRDefault="00216C98" w:rsidP="00216C98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sz w:val="32"/>
          <w:szCs w:val="32"/>
          <w:lang w:val="pl-PL"/>
        </w:rPr>
        <w:t>Załącznik Nr 3 do SWZ</w:t>
      </w:r>
    </w:p>
    <w:p w14:paraId="149B134A" w14:textId="04DEB8E4" w:rsidR="00216C98" w:rsidRPr="00216C98" w:rsidRDefault="00625E15" w:rsidP="00216C98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C46B22">
        <w:rPr>
          <w:rFonts w:ascii="Times New Roman" w:hAnsi="Times New Roman" w:cs="Times New Roman"/>
          <w:sz w:val="28"/>
          <w:szCs w:val="28"/>
          <w:lang w:val="pl-PL"/>
        </w:rPr>
        <w:t>7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C46B22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C3FC36B" w14:textId="77777777" w:rsidR="00216C98" w:rsidRPr="00216C98" w:rsidRDefault="00216C98" w:rsidP="00216C98">
      <w:pPr>
        <w:pStyle w:val="Nagwek1"/>
        <w:jc w:val="right"/>
        <w:rPr>
          <w:sz w:val="32"/>
          <w:szCs w:val="32"/>
          <w:lang w:val="pl-PL"/>
        </w:rPr>
      </w:pPr>
    </w:p>
    <w:p w14:paraId="5538A8ED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     ................................................................</w:t>
      </w:r>
    </w:p>
    <w:p w14:paraId="79B569C1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sz w:val="16"/>
          <w:lang w:val="pl-PL"/>
        </w:rPr>
      </w:pPr>
      <w:r w:rsidRPr="00216C98">
        <w:rPr>
          <w:rFonts w:ascii="Times New Roman" w:hAnsi="Times New Roman" w:cs="Times New Roman"/>
          <w:sz w:val="16"/>
          <w:lang w:val="pl-PL"/>
        </w:rPr>
        <w:t>(pieczęć firmowa Wykonawcy)</w:t>
      </w:r>
    </w:p>
    <w:p w14:paraId="3FA71344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lang w:val="pl-PL"/>
        </w:rPr>
      </w:pPr>
    </w:p>
    <w:p w14:paraId="079ADED0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B629380" w14:textId="77777777" w:rsidR="00216C98" w:rsidRPr="00216C98" w:rsidRDefault="00216C98" w:rsidP="00216C98">
      <w:pPr>
        <w:spacing w:line="48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Nazwa Wykonawcy ............................................................................................................................</w:t>
      </w:r>
    </w:p>
    <w:p w14:paraId="6FC16958" w14:textId="77777777" w:rsidR="00216C98" w:rsidRPr="00216C98" w:rsidRDefault="00216C98" w:rsidP="00216C98">
      <w:pPr>
        <w:spacing w:before="120" w:line="48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Adres Wykonawcy ..............................................................................................................................</w:t>
      </w:r>
    </w:p>
    <w:p w14:paraId="69F3389F" w14:textId="77777777" w:rsidR="00216C98" w:rsidRPr="00216C98" w:rsidRDefault="00216C98" w:rsidP="00216C98">
      <w:pPr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b/>
          <w:sz w:val="32"/>
          <w:szCs w:val="32"/>
          <w:lang w:val="pl-PL"/>
        </w:rPr>
        <w:t>OŚWIADCZENIE</w:t>
      </w:r>
    </w:p>
    <w:p w14:paraId="32D01C15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BRAKU PODSTAW DO WYKLUCZENIA Z POSTĘPOWANIA </w:t>
      </w:r>
    </w:p>
    <w:p w14:paraId="74D20FD1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>w zakresie wskazanym w SWZ</w:t>
      </w:r>
    </w:p>
    <w:p w14:paraId="39B5BBFD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</w:p>
    <w:p w14:paraId="0BF9A484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Przystępując do postępowania w sprawie udzielenia zamówienia publicznego na:</w:t>
      </w:r>
    </w:p>
    <w:p w14:paraId="032919FF" w14:textId="4B24BE33" w:rsidR="00216C98" w:rsidRPr="00216C98" w:rsidRDefault="00412364" w:rsidP="00216C98">
      <w:pPr>
        <w:ind w:right="281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12364">
        <w:rPr>
          <w:rFonts w:ascii="Times New Roman" w:hAnsi="Times New Roman" w:cs="Times New Roman"/>
          <w:b/>
          <w:sz w:val="24"/>
          <w:szCs w:val="24"/>
          <w:lang w:val="pl-PL"/>
        </w:rPr>
        <w:t>„</w:t>
      </w:r>
      <w:r w:rsidR="00C46B22" w:rsidRPr="00C46B22">
        <w:rPr>
          <w:rFonts w:ascii="Times New Roman" w:hAnsi="Times New Roman" w:cs="Times New Roman"/>
          <w:b/>
          <w:sz w:val="24"/>
          <w:szCs w:val="24"/>
          <w:lang w:val="pl-PL"/>
        </w:rPr>
        <w:t>Remont estakady nawęglania w Elektrociepłowni Ciechanów Sp. z o.o.</w:t>
      </w:r>
      <w:r w:rsidRPr="00412364">
        <w:rPr>
          <w:rFonts w:ascii="Times New Roman" w:hAnsi="Times New Roman" w:cs="Times New Roman"/>
          <w:b/>
          <w:sz w:val="24"/>
          <w:szCs w:val="24"/>
          <w:lang w:val="pl-PL"/>
        </w:rPr>
        <w:t>”.</w:t>
      </w:r>
    </w:p>
    <w:p w14:paraId="5AD70E66" w14:textId="77777777" w:rsidR="00216C98" w:rsidRPr="00216C98" w:rsidRDefault="00216C98" w:rsidP="00216C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75032D5" w14:textId="77777777" w:rsidR="00216C98" w:rsidRPr="00216C98" w:rsidRDefault="00216C98" w:rsidP="00216C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 imieniu reprezentowanej przeze mnie firmy, jako właściciel/upoważniony na piśmie/wpisany w rejestrze/pełnomocnik</w:t>
      </w:r>
      <w:r w:rsidRPr="00216C98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*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oświadczam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>, że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nie podlegam wykluczeniu z postępowania o udzielenie zamówienia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z niżej wymienionych powodów, które dotyczą:</w:t>
      </w:r>
    </w:p>
    <w:p w14:paraId="2ABABC58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Wykonawców, którzy wyrządzili szkodę nie wykonując zamówienia lub wykonując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br/>
        <w:t>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postępowania.</w:t>
      </w:r>
    </w:p>
    <w:p w14:paraId="58D840D4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wyniosła, co najmniej 5% wartości umowy.</w:t>
      </w:r>
    </w:p>
    <w:p w14:paraId="7B3BDC14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którzy wyrządzili szkodę nie wykonując zamówienia lub wykonując je nienależycie, jeżeli szkoda ta została stwierdzona orzeczeniem sądu, które uprawomocniło się w okresie 3 lat przed wszczęciem postępowania.</w:t>
      </w:r>
    </w:p>
    <w:p w14:paraId="4276EE04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 w stosunku, do których otwarto likwidację lub których upadłość ogłoszono, z wyjątkiem wykonawców, którzy po ogłoszeniu upadłości zawarli układ zatwierdzony prawomocnym postanowieniem sądu, jeżeli układ nie przewiduje zaspokojenia wierzycieli poprzez likwidację majątku upadłego;</w:t>
      </w:r>
    </w:p>
    <w:p w14:paraId="6795E7F1" w14:textId="77777777" w:rsidR="00216C98" w:rsidRPr="00216C98" w:rsidRDefault="00216C98" w:rsidP="00216C98">
      <w:pPr>
        <w:pStyle w:val="Tekstpodstawowy2"/>
        <w:tabs>
          <w:tab w:val="left" w:pos="360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5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 ;</w:t>
      </w:r>
    </w:p>
    <w:p w14:paraId="7CEFF63E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6.</w:t>
      </w:r>
      <w:r w:rsidRPr="00216C98">
        <w:rPr>
          <w:szCs w:val="24"/>
        </w:rPr>
        <w:tab/>
        <w:t xml:space="preserve">Osoby fizyczne, które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</w:t>
      </w:r>
      <w:r w:rsidRPr="00216C98">
        <w:rPr>
          <w:szCs w:val="24"/>
        </w:rPr>
        <w:lastRenderedPageBreak/>
        <w:t>przestępstwo udziału w zorganizowanej grupie albo związku mających na celu popełnienie przestępstwa lub przestępstwa skarbowego;</w:t>
      </w:r>
    </w:p>
    <w:p w14:paraId="1CC6A5BB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7.</w:t>
      </w:r>
      <w:r w:rsidRPr="00216C98">
        <w:rPr>
          <w:szCs w:val="24"/>
        </w:rPr>
        <w:tab/>
        <w:t>Spółki jawne, których wspólnika prawomocnie skazano za przestępstwo popełnione w 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0BD0BE7E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8.</w:t>
      </w:r>
      <w:r w:rsidRPr="00216C98">
        <w:rPr>
          <w:szCs w:val="24"/>
        </w:rPr>
        <w:tab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228AD28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9.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Spółki komandytowe oraz spółki komandytowo-akcyjne, których komplementariusza prawomocnie skazano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14:paraId="4D87B903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10.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6AD18DFD" w14:textId="77777777" w:rsidR="00216C98" w:rsidRPr="00216C98" w:rsidRDefault="00216C98" w:rsidP="00216C98">
      <w:pPr>
        <w:pStyle w:val="Tekstpodstawowy2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11.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Podmioty zbiorowe, wobec których sąd orzekł zakaz ubiegania się o zamówienia, na podstawie przepisów o odpowiedzialności podmiotów zbiorowych za czyny zabronione pod groźbą kary.</w:t>
      </w:r>
    </w:p>
    <w:p w14:paraId="04412451" w14:textId="77777777" w:rsidR="00216C98" w:rsidRPr="00216C98" w:rsidRDefault="00216C98" w:rsidP="00216C9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bCs/>
          <w:sz w:val="24"/>
          <w:szCs w:val="24"/>
          <w:lang w:val="pl-PL"/>
        </w:rPr>
        <w:t>Z postępowania o udzielenie zamówienia wyklucza się również Wykonawców, którzy:</w:t>
      </w:r>
    </w:p>
    <w:p w14:paraId="521ADF36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Wykonywali bezpośrednio czynności związane z przygotowaniem prowadzonego postępowania lub posługiwali się w celu sporządzenia oferty osobami uczestniczącymi w dokonywaniu tych czynności chyba, że udział tych wykonawców w postępowaniu nie utrudni uczciwej konkurencji;</w:t>
      </w:r>
    </w:p>
    <w:p w14:paraId="6BF205C3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wnieśli wadium do upływu terminu składania ofert, na przedłużony okres związania ofertą albo nie zgodzili się na przedłużenie okresu związania ofertą;</w:t>
      </w:r>
    </w:p>
    <w:p w14:paraId="3ED4004D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Złożyli nieprawdziwe informację mające wpływ lub mogące mieć wpływ na wynik prowadzonego postępowania;</w:t>
      </w:r>
    </w:p>
    <w:p w14:paraId="661C6A8E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wykazali spełnienia warunków udziału w postępowaniu.</w:t>
      </w:r>
    </w:p>
    <w:p w14:paraId="6B30A898" w14:textId="77777777" w:rsidR="00216C98" w:rsidRPr="00216C98" w:rsidRDefault="00216C98" w:rsidP="00216C98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 potwierdzenie spełnienia wyżej wymienionych warunków do oferty załączamy wszelkie dokumenty i oświadczenia wskazane przez Zamawiającego w SWZ.</w:t>
      </w:r>
    </w:p>
    <w:p w14:paraId="44C0B559" w14:textId="77777777" w:rsidR="00216C98" w:rsidRPr="00216C98" w:rsidRDefault="00216C98" w:rsidP="00216C98">
      <w:pPr>
        <w:pStyle w:val="Tekstdymka"/>
        <w:spacing w:line="36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</w:t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</w:p>
    <w:p w14:paraId="2FF9E0FD" w14:textId="77777777" w:rsidR="00B95C58" w:rsidRPr="00306D3E" w:rsidRDefault="00216C98" w:rsidP="00306D3E">
      <w:pPr>
        <w:pStyle w:val="Tekstdymka"/>
        <w:spacing w:line="360" w:lineRule="auto"/>
        <w:ind w:hanging="284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……………………………………………                                                                                   ……………………………………………                   (miejscowość, dzień, miesiąc, rok) </w:t>
      </w:r>
      <w:r w:rsidRPr="00216C98">
        <w:rPr>
          <w:rFonts w:ascii="Times New Roman" w:hAnsi="Times New Roman" w:cs="Times New Roman"/>
          <w:lang w:val="pl-PL"/>
        </w:rPr>
        <w:tab/>
        <w:t xml:space="preserve">  </w:t>
      </w:r>
      <w:r w:rsidRPr="00216C98">
        <w:rPr>
          <w:rFonts w:ascii="Times New Roman" w:hAnsi="Times New Roman" w:cs="Times New Roman"/>
          <w:lang w:val="pl-PL"/>
        </w:rPr>
        <w:tab/>
        <w:t xml:space="preserve"> </w:t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                  (pieczęć i podpisy osób uprawnionych)</w:t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  <w:t xml:space="preserve">                    </w:t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</w:p>
    <w:p w14:paraId="20391298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88B0C0A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1959A5AA" w14:textId="77777777" w:rsidR="00B95C58" w:rsidRPr="00216C98" w:rsidRDefault="00B95C58" w:rsidP="006C0492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B95C58" w:rsidRPr="00216C98" w:rsidSect="00306D3E">
          <w:headerReference w:type="default" r:id="rId8"/>
          <w:footerReference w:type="default" r:id="rId9"/>
          <w:pgSz w:w="11900" w:h="16840"/>
          <w:pgMar w:top="0" w:right="980" w:bottom="280" w:left="1300" w:header="1085" w:footer="0" w:gutter="0"/>
          <w:cols w:space="708"/>
        </w:sectPr>
      </w:pPr>
    </w:p>
    <w:p w14:paraId="1F352FEB" w14:textId="77777777" w:rsidR="00C155B8" w:rsidRPr="00216C98" w:rsidRDefault="00C155B8" w:rsidP="006C0492">
      <w:pPr>
        <w:spacing w:line="276" w:lineRule="auto"/>
        <w:ind w:left="307" w:right="196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216C98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0E08E" w14:textId="77777777" w:rsidR="000B2051" w:rsidRDefault="000B2051">
      <w:r>
        <w:separator/>
      </w:r>
    </w:p>
  </w:endnote>
  <w:endnote w:type="continuationSeparator" w:id="0">
    <w:p w14:paraId="1C754073" w14:textId="77777777" w:rsidR="000B2051" w:rsidRDefault="000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37FF" w14:textId="77777777" w:rsidR="00B95C58" w:rsidRDefault="00B95C58">
    <w:pPr>
      <w:pStyle w:val="Stopka"/>
    </w:pPr>
  </w:p>
  <w:p w14:paraId="77F826AC" w14:textId="77777777"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9342D" w14:textId="77777777" w:rsidR="000B2051" w:rsidRDefault="000B2051">
      <w:r>
        <w:separator/>
      </w:r>
    </w:p>
  </w:footnote>
  <w:footnote w:type="continuationSeparator" w:id="0">
    <w:p w14:paraId="1BA2ACC5" w14:textId="77777777" w:rsidR="000B2051" w:rsidRDefault="000B2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5B2E6" w14:textId="77777777"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E50323E" wp14:editId="55A430B1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ECCAAC" w14:textId="77777777"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9D0C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" filled="f" stroked="f">
              <v:textbox inset="0,0,0,0">
                <w:txbxContent>
                  <w:p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996D6C"/>
    <w:multiLevelType w:val="hybridMultilevel"/>
    <w:tmpl w:val="2206BFD2"/>
    <w:lvl w:ilvl="0" w:tplc="8AB4C4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24063300">
    <w:abstractNumId w:val="4"/>
  </w:num>
  <w:num w:numId="2" w16cid:durableId="1152870906">
    <w:abstractNumId w:val="2"/>
  </w:num>
  <w:num w:numId="3" w16cid:durableId="728109609">
    <w:abstractNumId w:val="0"/>
  </w:num>
  <w:num w:numId="4" w16cid:durableId="145051358">
    <w:abstractNumId w:val="1"/>
  </w:num>
  <w:num w:numId="5" w16cid:durableId="117841613">
    <w:abstractNumId w:val="12"/>
  </w:num>
  <w:num w:numId="6" w16cid:durableId="1485658423">
    <w:abstractNumId w:val="8"/>
  </w:num>
  <w:num w:numId="7" w16cid:durableId="927469170">
    <w:abstractNumId w:val="11"/>
  </w:num>
  <w:num w:numId="8" w16cid:durableId="745228863">
    <w:abstractNumId w:val="3"/>
  </w:num>
  <w:num w:numId="9" w16cid:durableId="326984937">
    <w:abstractNumId w:val="9"/>
  </w:num>
  <w:num w:numId="10" w16cid:durableId="948122834">
    <w:abstractNumId w:val="10"/>
  </w:num>
  <w:num w:numId="11" w16cid:durableId="521744586">
    <w:abstractNumId w:val="7"/>
  </w:num>
  <w:num w:numId="12" w16cid:durableId="512569804">
    <w:abstractNumId w:val="5"/>
  </w:num>
  <w:num w:numId="13" w16cid:durableId="3071756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790769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A0"/>
    <w:rsid w:val="00020679"/>
    <w:rsid w:val="00027A92"/>
    <w:rsid w:val="000B2051"/>
    <w:rsid w:val="000C0CD0"/>
    <w:rsid w:val="00175FFF"/>
    <w:rsid w:val="00187249"/>
    <w:rsid w:val="001D1759"/>
    <w:rsid w:val="00216C98"/>
    <w:rsid w:val="00235BA5"/>
    <w:rsid w:val="00306D3E"/>
    <w:rsid w:val="0038351B"/>
    <w:rsid w:val="003E0E42"/>
    <w:rsid w:val="00412364"/>
    <w:rsid w:val="004430CE"/>
    <w:rsid w:val="00484E83"/>
    <w:rsid w:val="00550C7B"/>
    <w:rsid w:val="00596BE4"/>
    <w:rsid w:val="005A62BF"/>
    <w:rsid w:val="00607660"/>
    <w:rsid w:val="00625E15"/>
    <w:rsid w:val="00645492"/>
    <w:rsid w:val="006676E9"/>
    <w:rsid w:val="00672A42"/>
    <w:rsid w:val="006B3835"/>
    <w:rsid w:val="006C0492"/>
    <w:rsid w:val="007329CB"/>
    <w:rsid w:val="007D104C"/>
    <w:rsid w:val="007D2E83"/>
    <w:rsid w:val="00866916"/>
    <w:rsid w:val="00897FD8"/>
    <w:rsid w:val="008A1A9A"/>
    <w:rsid w:val="008D1DD3"/>
    <w:rsid w:val="00943047"/>
    <w:rsid w:val="00952615"/>
    <w:rsid w:val="009666FC"/>
    <w:rsid w:val="0097123F"/>
    <w:rsid w:val="009F214B"/>
    <w:rsid w:val="00A82C7C"/>
    <w:rsid w:val="00AB4CA7"/>
    <w:rsid w:val="00B04D87"/>
    <w:rsid w:val="00B07300"/>
    <w:rsid w:val="00B61717"/>
    <w:rsid w:val="00B95C58"/>
    <w:rsid w:val="00BD5FEE"/>
    <w:rsid w:val="00C13F14"/>
    <w:rsid w:val="00C155B8"/>
    <w:rsid w:val="00C46B22"/>
    <w:rsid w:val="00CA0586"/>
    <w:rsid w:val="00CC0F5A"/>
    <w:rsid w:val="00D356A0"/>
    <w:rsid w:val="00DD268A"/>
    <w:rsid w:val="00E028AB"/>
    <w:rsid w:val="00E6146D"/>
    <w:rsid w:val="00E7388D"/>
    <w:rsid w:val="00F00910"/>
    <w:rsid w:val="00FC678C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0B4E27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C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C98"/>
    <w:rPr>
      <w:rFonts w:ascii="Arial" w:hAnsi="Arial" w:cs="Arial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216C98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6C98"/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706F6-93AF-474F-9D73-21E8FE5D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2025-03-18T12:36:00Z</dcterms:created>
  <dcterms:modified xsi:type="dcterms:W3CDTF">2025-03-18T12:36:00Z</dcterms:modified>
</cp:coreProperties>
</file>