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D8DEA4" w14:textId="0457DB80" w:rsidR="00180E13" w:rsidRPr="005B5EBA" w:rsidRDefault="005B5EBA" w:rsidP="00180E1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8"/>
          <w:szCs w:val="28"/>
          <w:lang w:eastAsia="pl-PL"/>
        </w:rPr>
      </w:pPr>
      <w:r>
        <w:rPr>
          <w:rFonts w:ascii="Cambria" w:eastAsia="Times New Roman" w:hAnsi="Cambria" w:cs="Times New Roman"/>
          <w:sz w:val="28"/>
          <w:szCs w:val="28"/>
          <w:lang w:eastAsia="pl-PL"/>
        </w:rPr>
        <w:t xml:space="preserve">                                                                                                      </w:t>
      </w:r>
      <w:r w:rsidR="00FC78B3">
        <w:rPr>
          <w:rFonts w:ascii="Cambria" w:eastAsia="Times New Roman" w:hAnsi="Cambria" w:cs="Times New Roman"/>
          <w:sz w:val="28"/>
          <w:szCs w:val="28"/>
          <w:lang w:eastAsia="pl-PL"/>
        </w:rPr>
        <w:t xml:space="preserve">            </w:t>
      </w:r>
      <w:r w:rsidR="0013274A">
        <w:rPr>
          <w:rFonts w:ascii="Cambria" w:eastAsia="Times New Roman" w:hAnsi="Cambria" w:cs="Times New Roman"/>
          <w:sz w:val="28"/>
          <w:szCs w:val="28"/>
          <w:lang w:eastAsia="pl-PL"/>
        </w:rPr>
        <w:t xml:space="preserve">     </w:t>
      </w:r>
      <w:r w:rsidR="00FC78B3">
        <w:rPr>
          <w:rFonts w:ascii="Cambria" w:eastAsia="Times New Roman" w:hAnsi="Cambria" w:cs="Times New Roman"/>
          <w:sz w:val="28"/>
          <w:szCs w:val="28"/>
          <w:lang w:eastAsia="pl-PL"/>
        </w:rPr>
        <w:t>Załącznik Nr 5</w:t>
      </w:r>
    </w:p>
    <w:p w14:paraId="66E1981A" w14:textId="77777777" w:rsidR="00180E13" w:rsidRDefault="00180E13" w:rsidP="00180E13">
      <w:pPr>
        <w:pStyle w:val="Bezodstpw"/>
        <w:spacing w:line="276" w:lineRule="auto"/>
        <w:jc w:val="both"/>
        <w:rPr>
          <w:rFonts w:ascii="Bahnschrift SemiLight Condensed" w:eastAsia="Times New Roman" w:hAnsi="Bahnschrift SemiLight Condensed" w:cs="Times New Roman"/>
          <w:color w:val="C00000"/>
          <w:sz w:val="20"/>
          <w:szCs w:val="20"/>
          <w:lang w:eastAsia="pl-PL"/>
        </w:rPr>
      </w:pPr>
    </w:p>
    <w:p w14:paraId="29B9F35D" w14:textId="77777777" w:rsidR="00180E13" w:rsidRDefault="00180E13" w:rsidP="00180E13">
      <w:pPr>
        <w:pStyle w:val="Bezodstpw"/>
        <w:spacing w:line="276" w:lineRule="auto"/>
        <w:jc w:val="both"/>
        <w:rPr>
          <w:rFonts w:ascii="Bahnschrift SemiLight Condensed" w:eastAsia="Times New Roman" w:hAnsi="Bahnschrift SemiLight Condensed" w:cs="Times New Roman"/>
          <w:color w:val="C00000"/>
          <w:sz w:val="20"/>
          <w:szCs w:val="20"/>
          <w:lang w:eastAsia="pl-PL"/>
        </w:rPr>
      </w:pPr>
    </w:p>
    <w:p w14:paraId="451FA72D" w14:textId="77777777" w:rsidR="00180E13" w:rsidRDefault="00180E13" w:rsidP="00180E13">
      <w:pPr>
        <w:pStyle w:val="Bezodstpw"/>
        <w:spacing w:line="276" w:lineRule="auto"/>
        <w:jc w:val="both"/>
        <w:rPr>
          <w:rFonts w:ascii="Bahnschrift SemiLight Condensed" w:eastAsia="Times New Roman" w:hAnsi="Bahnschrift SemiLight Condensed" w:cs="Times New Roman"/>
          <w:color w:val="C00000"/>
          <w:sz w:val="20"/>
          <w:szCs w:val="20"/>
          <w:lang w:eastAsia="pl-PL"/>
        </w:rPr>
      </w:pPr>
    </w:p>
    <w:p w14:paraId="35D03E56" w14:textId="5DBA0A07" w:rsidR="00180E13" w:rsidRDefault="00180E13" w:rsidP="00180E13">
      <w:pPr>
        <w:pStyle w:val="Bezodstpw"/>
        <w:spacing w:line="276" w:lineRule="auto"/>
        <w:jc w:val="both"/>
        <w:rPr>
          <w:rFonts w:ascii="Cambria Math" w:eastAsia="Times New Roman" w:hAnsi="Cambria Math" w:cs="Times New Roman"/>
          <w:sz w:val="24"/>
          <w:szCs w:val="24"/>
          <w:lang w:eastAsia="pl-PL"/>
        </w:rPr>
      </w:pPr>
      <w:r w:rsidRPr="00A01A36">
        <w:rPr>
          <w:rFonts w:ascii="Cambria Math" w:eastAsia="Times New Roman" w:hAnsi="Cambria Math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2C57688" wp14:editId="1C613353">
                <wp:simplePos x="0" y="0"/>
                <wp:positionH relativeFrom="margin">
                  <wp:align>left</wp:align>
                </wp:positionH>
                <wp:positionV relativeFrom="paragraph">
                  <wp:posOffset>87465</wp:posOffset>
                </wp:positionV>
                <wp:extent cx="2893695" cy="1478915"/>
                <wp:effectExtent l="0" t="0" r="20955" b="26035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3695" cy="14789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BDA3F9" w14:textId="77777777" w:rsidR="00180E13" w:rsidRDefault="00180E13" w:rsidP="00180E1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948638B" w14:textId="77777777" w:rsidR="00180E13" w:rsidRDefault="00180E13" w:rsidP="00180E1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191FB9DE" w14:textId="77777777" w:rsidR="00180E13" w:rsidRDefault="00180E13" w:rsidP="00180E1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712A427A" w14:textId="77777777" w:rsidR="00180E13" w:rsidRDefault="00180E13" w:rsidP="00180E1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7D453170" w14:textId="77777777" w:rsidR="00180E13" w:rsidRDefault="00180E13" w:rsidP="00180E1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2867DE9" w14:textId="77777777" w:rsidR="00180E13" w:rsidRPr="00A74453" w:rsidRDefault="00180E13" w:rsidP="00180E13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74453">
                              <w:rPr>
                                <w:rFonts w:ascii="Cambria" w:hAnsi="Cambria"/>
                                <w:b/>
                                <w:bCs/>
                                <w:sz w:val="18"/>
                                <w:szCs w:val="18"/>
                              </w:rPr>
                              <w:t>WYKONAWCA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C57688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0;margin-top:6.9pt;width:227.85pt;height:116.4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">
                <v:textbox>
                  <w:txbxContent>
                    <w:p w14:paraId="3FBDA3F9" w14:textId="77777777" w:rsidR="00180E13" w:rsidRDefault="00180E13" w:rsidP="00180E1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6948638B" w14:textId="77777777" w:rsidR="00180E13" w:rsidRDefault="00180E13" w:rsidP="00180E1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191FB9DE" w14:textId="77777777" w:rsidR="00180E13" w:rsidRDefault="00180E13" w:rsidP="00180E1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712A427A" w14:textId="77777777" w:rsidR="00180E13" w:rsidRDefault="00180E13" w:rsidP="00180E1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7D453170" w14:textId="77777777" w:rsidR="00180E13" w:rsidRDefault="00180E13" w:rsidP="00180E1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62867DE9" w14:textId="77777777" w:rsidR="00180E13" w:rsidRPr="00A74453" w:rsidRDefault="00180E13" w:rsidP="00180E13">
                      <w:pPr>
                        <w:jc w:val="center"/>
                        <w:rPr>
                          <w:rFonts w:ascii="Cambria" w:hAnsi="Cambria"/>
                          <w:b/>
                          <w:bCs/>
                          <w:sz w:val="18"/>
                          <w:szCs w:val="18"/>
                        </w:rPr>
                      </w:pPr>
                      <w:r w:rsidRPr="00A74453">
                        <w:rPr>
                          <w:rFonts w:ascii="Cambria" w:hAnsi="Cambria"/>
                          <w:b/>
                          <w:bCs/>
                          <w:sz w:val="18"/>
                          <w:szCs w:val="18"/>
                        </w:rPr>
                        <w:t>WYKONAWCA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0F446D5" w14:textId="77777777" w:rsidR="00180E13" w:rsidRDefault="00180E13" w:rsidP="00180E13">
      <w:pPr>
        <w:pStyle w:val="Bezodstpw"/>
        <w:spacing w:line="276" w:lineRule="auto"/>
        <w:jc w:val="both"/>
        <w:rPr>
          <w:rFonts w:ascii="Cambria Math" w:eastAsia="Times New Roman" w:hAnsi="Cambria Math" w:cs="Times New Roman"/>
          <w:sz w:val="24"/>
          <w:szCs w:val="24"/>
          <w:lang w:eastAsia="pl-PL"/>
        </w:rPr>
      </w:pPr>
    </w:p>
    <w:p w14:paraId="064E07D7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7A8F67E4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6A919D25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6F469670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02064C83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46B200F3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35DB4F6F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3983280C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42375F45" w14:textId="77777777" w:rsidR="00BF3F2A" w:rsidRDefault="00BF3F2A" w:rsidP="00A74453">
      <w:pPr>
        <w:pStyle w:val="Bezodstpw"/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24EB0AD9" w14:textId="77777777" w:rsidR="00BF3F2A" w:rsidRDefault="00BF3F2A" w:rsidP="00A74453">
      <w:pPr>
        <w:pStyle w:val="Bezodstpw"/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2F37DB85" w14:textId="77777777" w:rsidR="00BF3F2A" w:rsidRDefault="00BF3F2A" w:rsidP="00A74453">
      <w:pPr>
        <w:pStyle w:val="Bezodstpw"/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06F379B1" w14:textId="77777777" w:rsidR="00BF3F2A" w:rsidRDefault="00BF3F2A" w:rsidP="00A74453">
      <w:pPr>
        <w:pStyle w:val="Bezodstpw"/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477C18AC" w14:textId="77777777" w:rsidR="00BF3F2A" w:rsidRDefault="00BF3F2A" w:rsidP="00A74453">
      <w:pPr>
        <w:pStyle w:val="Bezodstpw"/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6DDB4B3C" w14:textId="45902F8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A74453">
        <w:rPr>
          <w:rFonts w:ascii="Cambria" w:hAnsi="Cambria"/>
          <w:kern w:val="36"/>
          <w:sz w:val="24"/>
          <w:szCs w:val="24"/>
          <w:lang w:eastAsia="pl-PL"/>
        </w:rPr>
        <w:t xml:space="preserve"> 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</w:p>
    <w:p w14:paraId="10E23450" w14:textId="77777777" w:rsidR="00180E13" w:rsidRPr="00A74453" w:rsidRDefault="00180E13" w:rsidP="00A74453">
      <w:pPr>
        <w:pStyle w:val="Bezodstpw"/>
        <w:spacing w:line="276" w:lineRule="auto"/>
        <w:jc w:val="center"/>
        <w:rPr>
          <w:rFonts w:ascii="Cambria" w:eastAsia="Times New Roman" w:hAnsi="Cambria" w:cs="Times New Roman"/>
          <w:b/>
          <w:bCs/>
          <w:sz w:val="28"/>
          <w:szCs w:val="28"/>
          <w:lang w:eastAsia="pl-PL"/>
        </w:rPr>
      </w:pPr>
      <w:r w:rsidRPr="00A74453">
        <w:rPr>
          <w:rFonts w:ascii="Cambria" w:eastAsia="Times New Roman" w:hAnsi="Cambria" w:cs="Times New Roman"/>
          <w:b/>
          <w:bCs/>
          <w:sz w:val="28"/>
          <w:szCs w:val="28"/>
          <w:lang w:eastAsia="pl-PL"/>
        </w:rPr>
        <w:t>OŚWIADCZENIE</w:t>
      </w:r>
    </w:p>
    <w:p w14:paraId="50FD89BF" w14:textId="77777777" w:rsidR="00180E13" w:rsidRPr="00A74453" w:rsidRDefault="00180E13" w:rsidP="00A74453">
      <w:pPr>
        <w:pStyle w:val="Bezodstpw"/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  <w:r w:rsidRPr="00A74453">
        <w:rPr>
          <w:rFonts w:ascii="Cambria" w:hAnsi="Cambria"/>
          <w:b/>
          <w:bCs/>
          <w:sz w:val="24"/>
          <w:szCs w:val="24"/>
        </w:rPr>
        <w:t>DOTYCZĄCE ŚRODKÓW OGRANICZAJĄCYCH W ZWIĄZKU Z DZIAŁANIAMI ROSJI</w:t>
      </w:r>
    </w:p>
    <w:p w14:paraId="299A566E" w14:textId="77777777" w:rsidR="00180E13" w:rsidRPr="00A74453" w:rsidRDefault="00180E13" w:rsidP="00A74453">
      <w:pPr>
        <w:pStyle w:val="Bezodstpw"/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  <w:r w:rsidRPr="00A74453">
        <w:rPr>
          <w:rFonts w:ascii="Cambria" w:hAnsi="Cambria"/>
          <w:b/>
          <w:bCs/>
          <w:sz w:val="24"/>
          <w:szCs w:val="24"/>
        </w:rPr>
        <w:t>DESTABILIZUJĄCYMI SYTUACJĘ NA UKRAINIE</w:t>
      </w:r>
    </w:p>
    <w:p w14:paraId="20F27EF9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11FDD51A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</w:rPr>
      </w:pP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Świadomi odpowiedzialności karnej za składanie nieprawdziwych oświadczeń, określone przepisami Rozdziału XXXIV ustawy z dnia 6 czerwca 1997 r. – Kodeks karny (t.j. Dz.U. z 2021 r. poz. 2345) oraz odpowiedzialności finansowej, wynikającej z przepisów art.7 ust.7 ustawy z dnia </w:t>
      </w:r>
      <w:r w:rsidRPr="00A74453">
        <w:rPr>
          <w:rFonts w:ascii="Cambria" w:hAnsi="Cambria"/>
          <w:sz w:val="24"/>
          <w:szCs w:val="24"/>
        </w:rPr>
        <w:t>13 kwietnia 2022 r. o szczególnych rozwiązaniach w zakresie przeciwdziałania wspieraniu agresji na Ukrainę oraz służących ochronie bezpieczeństwa narodowego (Dz.U. z dnia 15 kwietnia 2022 r. poz. 835)</w:t>
      </w:r>
    </w:p>
    <w:p w14:paraId="51E4F43A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577A2E3C" w14:textId="77777777" w:rsidR="00180E13" w:rsidRPr="00A74453" w:rsidRDefault="00180E13" w:rsidP="00A74453">
      <w:pPr>
        <w:pStyle w:val="Bezodstpw"/>
        <w:spacing w:line="276" w:lineRule="auto"/>
        <w:jc w:val="center"/>
        <w:rPr>
          <w:rFonts w:ascii="Cambria" w:eastAsia="Times New Roman" w:hAnsi="Cambria" w:cs="Times New Roman"/>
          <w:b/>
          <w:bCs/>
          <w:sz w:val="28"/>
          <w:szCs w:val="28"/>
          <w:lang w:eastAsia="pl-PL"/>
        </w:rPr>
      </w:pPr>
      <w:r w:rsidRPr="00A74453">
        <w:rPr>
          <w:rFonts w:ascii="Cambria" w:hAnsi="Cambria"/>
          <w:b/>
          <w:bCs/>
          <w:sz w:val="28"/>
          <w:szCs w:val="28"/>
        </w:rPr>
        <w:t>OŚWIADCZAMY</w:t>
      </w:r>
    </w:p>
    <w:p w14:paraId="054C937C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</w:p>
    <w:p w14:paraId="65C2ADCC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eastAsia="Times New Roman" w:hAnsi="Cambria" w:cs="Times New Roman"/>
          <w:sz w:val="24"/>
          <w:szCs w:val="24"/>
          <w:u w:val="single"/>
          <w:lang w:eastAsia="pl-PL"/>
        </w:rPr>
        <w:t>po pierwsze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- odnosząc się do przepisów </w:t>
      </w:r>
      <w:r w:rsidRPr="00A74453">
        <w:rPr>
          <w:rFonts w:ascii="Cambria" w:hAnsi="Cambria"/>
          <w:sz w:val="24"/>
          <w:szCs w:val="24"/>
        </w:rPr>
        <w:t xml:space="preserve">ROZPORZĄDZENIA RADY (UE) 2022/576 z dnia 8 kwietnia 2022 r. w sprawie zmiany rozporządzenia (UE) nr 833/2014 dotyczącego środków ograniczających w związku z działaniami Rosji destabilizującymi sytuację na Ukrainie (Dz. Urz. UE z dnia 8 kwietnia 2022 r. Nr L 111) 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- w przypadku udzielania nam zamówienia, </w:t>
      </w:r>
      <w:r w:rsidRPr="00A74453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zamówienie nie będzie udzielone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Pr="00A74453">
        <w:rPr>
          <w:rFonts w:ascii="Cambria" w:hAnsi="Cambria"/>
          <w:b/>
          <w:bCs/>
          <w:sz w:val="24"/>
          <w:szCs w:val="24"/>
          <w:lang w:eastAsia="pl-PL"/>
        </w:rPr>
        <w:t>na rzecz lub z udziałem</w:t>
      </w:r>
      <w:r w:rsidRPr="00A74453">
        <w:rPr>
          <w:rFonts w:ascii="Cambria" w:hAnsi="Cambria"/>
          <w:sz w:val="24"/>
          <w:szCs w:val="24"/>
          <w:lang w:eastAsia="pl-PL"/>
        </w:rPr>
        <w:t>:</w:t>
      </w:r>
    </w:p>
    <w:p w14:paraId="78925C53" w14:textId="77777777" w:rsidR="00180E13" w:rsidRPr="00A74453" w:rsidRDefault="00180E13" w:rsidP="00A74453">
      <w:pPr>
        <w:pStyle w:val="Bezodstpw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>obywateli rosyjskich lub osób fizycznych lub prawnych, podmiotów lub organów z siedzibą w Rosji;</w:t>
      </w:r>
    </w:p>
    <w:p w14:paraId="21ECC79A" w14:textId="77777777" w:rsidR="00180E13" w:rsidRPr="00A74453" w:rsidRDefault="00180E13" w:rsidP="00A74453">
      <w:pPr>
        <w:pStyle w:val="Bezodstpw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>osób prawnych, podmiotów lub organów, do których prawa własności bezpośrednio lub pośrednio w ponad 50 % należą do podmiotu, o którym mowa w lit. a); lub</w:t>
      </w:r>
    </w:p>
    <w:p w14:paraId="13B224B5" w14:textId="77777777" w:rsidR="00180E13" w:rsidRPr="00A74453" w:rsidRDefault="00180E13" w:rsidP="00A74453">
      <w:pPr>
        <w:pStyle w:val="Bezodstpw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>osób fizycznych lub prawnych, podmiotów lub organów działających w imieniu lub pod kierunkiem podmiotu, o którym mowa w lit. a) lub b),</w:t>
      </w:r>
    </w:p>
    <w:p w14:paraId="3436EB5A" w14:textId="7E19A01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lastRenderedPageBreak/>
        <w:t xml:space="preserve">W odniesieniu do żadnego z podwykonawców, dostawców lub podmiotów, na których zdolności polegamy, w </w:t>
      </w:r>
      <w:r w:rsidR="00A74453" w:rsidRPr="00A74453">
        <w:rPr>
          <w:rFonts w:ascii="Cambria" w:hAnsi="Cambria"/>
          <w:sz w:val="24"/>
          <w:szCs w:val="24"/>
          <w:lang w:eastAsia="pl-PL"/>
        </w:rPr>
        <w:t>przypadku,</w:t>
      </w:r>
      <w:r w:rsidRPr="00A74453">
        <w:rPr>
          <w:rFonts w:ascii="Cambria" w:hAnsi="Cambria"/>
          <w:sz w:val="24"/>
          <w:szCs w:val="24"/>
          <w:lang w:eastAsia="pl-PL"/>
        </w:rPr>
        <w:t xml:space="preserve"> gdy przypada na nich ponad 10 % wartości zamówienia, nie zachodzą przesłanki wskazane lit. a) – c).</w:t>
      </w:r>
    </w:p>
    <w:p w14:paraId="39EFACFE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u w:val="single"/>
          <w:lang w:eastAsia="pl-PL"/>
        </w:rPr>
      </w:pPr>
    </w:p>
    <w:p w14:paraId="3ACC692F" w14:textId="7CAB522F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u w:val="single"/>
          <w:lang w:eastAsia="pl-PL"/>
        </w:rPr>
        <w:t>po drugie</w:t>
      </w:r>
      <w:r w:rsidRPr="00A74453">
        <w:rPr>
          <w:rFonts w:ascii="Cambria" w:hAnsi="Cambria"/>
          <w:sz w:val="24"/>
          <w:szCs w:val="24"/>
          <w:lang w:eastAsia="pl-PL"/>
        </w:rPr>
        <w:t xml:space="preserve"> – 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odnosząc się do przepisów </w:t>
      </w:r>
      <w:r w:rsidRPr="00A74453">
        <w:rPr>
          <w:rFonts w:ascii="Cambria" w:hAnsi="Cambria"/>
          <w:sz w:val="24"/>
          <w:szCs w:val="24"/>
        </w:rPr>
        <w:t xml:space="preserve">USTAWY z dnia 13 kwietnia 2022 r. o szczególnych rozwiązaniach w zakresie przeciwdziałania wspieraniu agresji na Ukrainę oraz służących ochronie bezpieczeństwa narodowego (Dz.U. z dnia 15 kwietnia 2022 r. poz. </w:t>
      </w:r>
      <w:r w:rsidR="00A74453" w:rsidRPr="00A74453">
        <w:rPr>
          <w:rFonts w:ascii="Cambria" w:hAnsi="Cambria"/>
          <w:sz w:val="24"/>
          <w:szCs w:val="24"/>
        </w:rPr>
        <w:t>835) -</w:t>
      </w:r>
      <w:r w:rsidRPr="00A74453">
        <w:rPr>
          <w:rFonts w:ascii="Cambria" w:hAnsi="Cambria"/>
          <w:sz w:val="24"/>
          <w:szCs w:val="24"/>
        </w:rPr>
        <w:t xml:space="preserve"> 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Pr="00A74453">
        <w:rPr>
          <w:rFonts w:ascii="Cambria" w:hAnsi="Cambria"/>
          <w:b/>
          <w:bCs/>
          <w:sz w:val="24"/>
          <w:szCs w:val="24"/>
          <w:lang w:eastAsia="pl-PL"/>
        </w:rPr>
        <w:t>nie podlegamy wykluczeniu z postępowania, jako że</w:t>
      </w:r>
      <w:r w:rsidRPr="00A74453">
        <w:rPr>
          <w:rFonts w:ascii="Cambria" w:hAnsi="Cambria"/>
          <w:sz w:val="24"/>
          <w:szCs w:val="24"/>
          <w:lang w:eastAsia="pl-PL"/>
        </w:rPr>
        <w:t xml:space="preserve"> </w:t>
      </w:r>
      <w:r w:rsidRPr="00A74453">
        <w:rPr>
          <w:rFonts w:ascii="Cambria" w:hAnsi="Cambria"/>
          <w:b/>
          <w:bCs/>
          <w:sz w:val="24"/>
          <w:szCs w:val="24"/>
          <w:lang w:eastAsia="pl-PL"/>
        </w:rPr>
        <w:t>nie jesteśmy wykonawcą:</w:t>
      </w:r>
      <w:r w:rsidRPr="00A74453">
        <w:rPr>
          <w:rFonts w:ascii="Cambria" w:hAnsi="Cambria"/>
          <w:sz w:val="24"/>
          <w:szCs w:val="24"/>
          <w:lang w:eastAsia="pl-PL"/>
        </w:rPr>
        <w:t xml:space="preserve"> </w:t>
      </w:r>
    </w:p>
    <w:p w14:paraId="4EEC12E7" w14:textId="77777777" w:rsidR="00180E13" w:rsidRPr="00A74453" w:rsidRDefault="00180E13" w:rsidP="00A74453">
      <w:pPr>
        <w:pStyle w:val="Akapitzlist"/>
        <w:numPr>
          <w:ilvl w:val="0"/>
          <w:numId w:val="2"/>
        </w:numPr>
        <w:spacing w:line="276" w:lineRule="auto"/>
        <w:ind w:left="709"/>
        <w:jc w:val="both"/>
        <w:rPr>
          <w:rFonts w:ascii="Cambria" w:hAnsi="Cambria"/>
          <w:sz w:val="24"/>
          <w:szCs w:val="24"/>
        </w:rPr>
      </w:pPr>
      <w:r w:rsidRPr="00A74453">
        <w:rPr>
          <w:rFonts w:ascii="Cambria" w:hAnsi="Cambria"/>
          <w:sz w:val="24"/>
          <w:szCs w:val="24"/>
          <w:lang w:eastAsia="pl-PL"/>
        </w:rPr>
        <w:t xml:space="preserve">wymienionym w wykazach określonych w rozporządzeniu </w:t>
      </w:r>
      <w:r w:rsidRPr="00A74453">
        <w:rPr>
          <w:rFonts w:ascii="Cambria" w:hAnsi="Cambria"/>
          <w:sz w:val="24"/>
          <w:szCs w:val="24"/>
        </w:rPr>
        <w:t xml:space="preserve">RADY (WE) nr 765/2006  z dnia 18 maja 2006 r. dotyczące środków ograniczających wobec Białorusi (Dz. Urz. UE z dnia 20 maja 2006 r. Nr L 134) i  </w:t>
      </w:r>
      <w:r w:rsidRPr="00A74453">
        <w:rPr>
          <w:rFonts w:ascii="Cambria" w:hAnsi="Cambria"/>
          <w:sz w:val="24"/>
          <w:szCs w:val="24"/>
          <w:lang w:eastAsia="pl-PL"/>
        </w:rPr>
        <w:t xml:space="preserve">rozporządzeniu </w:t>
      </w:r>
      <w:r w:rsidRPr="00A74453">
        <w:rPr>
          <w:rFonts w:ascii="Cambria" w:hAnsi="Cambria"/>
          <w:sz w:val="24"/>
          <w:szCs w:val="24"/>
        </w:rPr>
        <w:t>RADY (UE) NR 269/2014 z dnia 17 marca 2014 r. w sprawie środków ograniczających w odniesieniu do działań podważających integralność terytorialną, suwerenność i niezależność Ukrainy lub im zagrażających (Dz. Urz. UE z dnia 17 marca 2014 r. Nr L 78)</w:t>
      </w:r>
      <w:r w:rsidRPr="00A74453">
        <w:rPr>
          <w:rFonts w:ascii="Cambria" w:hAnsi="Cambria"/>
          <w:sz w:val="24"/>
          <w:szCs w:val="24"/>
          <w:lang w:eastAsia="pl-PL"/>
        </w:rPr>
        <w:t>;</w:t>
      </w:r>
    </w:p>
    <w:p w14:paraId="519E1829" w14:textId="77777777" w:rsidR="00180E13" w:rsidRPr="00A74453" w:rsidRDefault="00180E13" w:rsidP="00A74453">
      <w:pPr>
        <w:pStyle w:val="Bezodstpw"/>
        <w:numPr>
          <w:ilvl w:val="0"/>
          <w:numId w:val="2"/>
        </w:numPr>
        <w:spacing w:line="276" w:lineRule="auto"/>
        <w:ind w:left="709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 xml:space="preserve">którego beneficjentem rzeczywistym w rozumieniu ustawy z dnia 1 marca 2018 r. o przeciwdziałaniu praniu pieniędzy oraz finansowaniu terroryzmu (Dz. U. z 2022 r. poz. 593 i 655) jest osoba wymieniona w wykazach określonych w rozporządzeniu 765/2006 i rozporządzeniu 269/2014; </w:t>
      </w:r>
    </w:p>
    <w:p w14:paraId="3911BA7B" w14:textId="77777777" w:rsidR="00180E13" w:rsidRPr="00A74453" w:rsidRDefault="00180E13" w:rsidP="00A74453">
      <w:pPr>
        <w:pStyle w:val="Bezodstpw"/>
        <w:numPr>
          <w:ilvl w:val="0"/>
          <w:numId w:val="2"/>
        </w:numPr>
        <w:spacing w:line="276" w:lineRule="auto"/>
        <w:ind w:left="709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 xml:space="preserve">którego jednostką dominującą w rozumieniu art. 3 ust. 1 pkt 37 ustawy z dnia 29 września 1994 r. o rachunkowości (Dz. U. z 2021 r. poz. 217, 2105 i 2106) jest podmiot wymieniony w wykazach określonych w rozporządzeniu 765/2006 i rozporządzeniu 269/2014. </w:t>
      </w:r>
    </w:p>
    <w:p w14:paraId="782BD580" w14:textId="77777777" w:rsidR="00180E13" w:rsidRPr="00A74453" w:rsidRDefault="00180E13" w:rsidP="00A74453">
      <w:pPr>
        <w:pStyle w:val="Bezodstpw"/>
        <w:spacing w:line="276" w:lineRule="auto"/>
        <w:ind w:left="709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 xml:space="preserve">   </w:t>
      </w:r>
    </w:p>
    <w:p w14:paraId="44AA8104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 xml:space="preserve">  </w:t>
      </w:r>
    </w:p>
    <w:p w14:paraId="5C24577C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80E13" w:rsidRPr="00A74453" w14:paraId="088ADF5A" w14:textId="77777777" w:rsidTr="00A74453">
        <w:tc>
          <w:tcPr>
            <w:tcW w:w="4531" w:type="dxa"/>
          </w:tcPr>
          <w:p w14:paraId="793D1280" w14:textId="77777777" w:rsidR="00180E13" w:rsidRPr="00A74453" w:rsidRDefault="00180E1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  <w:p w14:paraId="36FBAC44" w14:textId="77777777" w:rsidR="00180E13" w:rsidRPr="00A74453" w:rsidRDefault="00180E1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A74453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…………………………………………</w:t>
            </w:r>
          </w:p>
        </w:tc>
        <w:tc>
          <w:tcPr>
            <w:tcW w:w="4531" w:type="dxa"/>
          </w:tcPr>
          <w:p w14:paraId="700C789A" w14:textId="77777777" w:rsidR="00180E13" w:rsidRPr="00A74453" w:rsidRDefault="00180E1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  <w:p w14:paraId="297BAC39" w14:textId="574791EA" w:rsidR="00180E13" w:rsidRPr="00A74453" w:rsidRDefault="00A7445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 xml:space="preserve">               </w:t>
            </w:r>
            <w:r w:rsidR="00180E13" w:rsidRPr="00A74453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………………………………………………….</w:t>
            </w:r>
          </w:p>
        </w:tc>
      </w:tr>
      <w:tr w:rsidR="00180E13" w:rsidRPr="00A74453" w14:paraId="6EEFFB16" w14:textId="77777777" w:rsidTr="00A74453">
        <w:tc>
          <w:tcPr>
            <w:tcW w:w="4531" w:type="dxa"/>
          </w:tcPr>
          <w:p w14:paraId="52A72E9A" w14:textId="08C8E670" w:rsidR="00180E13" w:rsidRPr="00A74453" w:rsidRDefault="00A7445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  <w:t xml:space="preserve">                      </w:t>
            </w:r>
            <w:r w:rsidR="00180E13" w:rsidRPr="00A74453"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  <w:t>MIEJSCOWOŚĆ</w:t>
            </w:r>
          </w:p>
        </w:tc>
        <w:tc>
          <w:tcPr>
            <w:tcW w:w="4531" w:type="dxa"/>
          </w:tcPr>
          <w:p w14:paraId="72B3988B" w14:textId="5B0F1E90" w:rsidR="00180E13" w:rsidRPr="00A74453" w:rsidRDefault="00A7445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  <w:t xml:space="preserve">                                                        </w:t>
            </w:r>
            <w:r w:rsidR="00180E13" w:rsidRPr="00A74453"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  <w:t>DATA</w:t>
            </w:r>
          </w:p>
        </w:tc>
      </w:tr>
    </w:tbl>
    <w:p w14:paraId="07807F18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6798782F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</w:p>
    <w:p w14:paraId="5F479351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</w:p>
    <w:p w14:paraId="57EB6803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</w:p>
    <w:p w14:paraId="7D020FE8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</w:p>
    <w:p w14:paraId="532928CC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6D0EFB24" w14:textId="77777777" w:rsidR="00180E13" w:rsidRPr="00A74453" w:rsidRDefault="00180E13" w:rsidP="00A74453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0F8ADDB5" w14:textId="77777777" w:rsidR="001B18C0" w:rsidRDefault="001B18C0"/>
    <w:sectPr w:rsidR="001B18C0" w:rsidSect="003675EC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 SemiLight SemiConde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hnschrift SemiLight Condensed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F703A3"/>
    <w:multiLevelType w:val="hybridMultilevel"/>
    <w:tmpl w:val="225A3126"/>
    <w:lvl w:ilvl="0" w:tplc="0ACEE6D2">
      <w:start w:val="1"/>
      <w:numFmt w:val="decimal"/>
      <w:lvlText w:val="%1."/>
      <w:lvlJc w:val="left"/>
      <w:pPr>
        <w:ind w:left="720" w:hanging="360"/>
      </w:pPr>
      <w:rPr>
        <w:rFonts w:ascii="Cambria Math" w:eastAsia="Times New Roman" w:hAnsi="Cambria Math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3B2EF4"/>
    <w:multiLevelType w:val="hybridMultilevel"/>
    <w:tmpl w:val="C56E8FA8"/>
    <w:lvl w:ilvl="0" w:tplc="A84ABD0C">
      <w:start w:val="1"/>
      <w:numFmt w:val="lowerLetter"/>
      <w:lvlText w:val="%1)"/>
      <w:lvlJc w:val="left"/>
      <w:pPr>
        <w:ind w:left="1080" w:hanging="360"/>
      </w:pPr>
      <w:rPr>
        <w:rFonts w:ascii="Bahnschrift SemiLight SemiConde" w:eastAsiaTheme="minorHAnsi" w:hAnsi="Bahnschrift SemiLight SemiConde" w:cstheme="minorBidi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91737940">
    <w:abstractNumId w:val="0"/>
  </w:num>
  <w:num w:numId="2" w16cid:durableId="15300254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0E13"/>
    <w:rsid w:val="0000129C"/>
    <w:rsid w:val="0013274A"/>
    <w:rsid w:val="001377C8"/>
    <w:rsid w:val="00180E13"/>
    <w:rsid w:val="001B18C0"/>
    <w:rsid w:val="00227415"/>
    <w:rsid w:val="00256900"/>
    <w:rsid w:val="002B0E88"/>
    <w:rsid w:val="003675EC"/>
    <w:rsid w:val="004E031D"/>
    <w:rsid w:val="005B5EBA"/>
    <w:rsid w:val="00622468"/>
    <w:rsid w:val="00631030"/>
    <w:rsid w:val="007177BF"/>
    <w:rsid w:val="00723DBD"/>
    <w:rsid w:val="007C602A"/>
    <w:rsid w:val="00822D6A"/>
    <w:rsid w:val="008F070E"/>
    <w:rsid w:val="00A50ED9"/>
    <w:rsid w:val="00A74453"/>
    <w:rsid w:val="00A840D0"/>
    <w:rsid w:val="00BF3F2A"/>
    <w:rsid w:val="00CA6115"/>
    <w:rsid w:val="00D12F13"/>
    <w:rsid w:val="00DA069B"/>
    <w:rsid w:val="00DA71BF"/>
    <w:rsid w:val="00FC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D5083"/>
  <w15:chartTrackingRefBased/>
  <w15:docId w15:val="{7044CB7D-5DDB-4A88-80D5-1425F2FF8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E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80E13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180E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80E13"/>
    <w:rPr>
      <w:sz w:val="20"/>
      <w:szCs w:val="20"/>
    </w:rPr>
  </w:style>
  <w:style w:type="table" w:styleId="Tabela-Siatka">
    <w:name w:val="Table Grid"/>
    <w:basedOn w:val="Standardowy"/>
    <w:uiPriority w:val="39"/>
    <w:rsid w:val="00180E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80E13"/>
    <w:pPr>
      <w:ind w:left="720"/>
      <w:contextualSpacing/>
    </w:pPr>
  </w:style>
  <w:style w:type="character" w:customStyle="1" w:styleId="adress">
    <w:name w:val="adress"/>
    <w:rsid w:val="00631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465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Dolecki</dc:creator>
  <cp:keywords/>
  <dc:description/>
  <cp:lastModifiedBy>Grzegorz Dąbrowski</cp:lastModifiedBy>
  <cp:revision>2</cp:revision>
  <dcterms:created xsi:type="dcterms:W3CDTF">2025-04-15T06:01:00Z</dcterms:created>
  <dcterms:modified xsi:type="dcterms:W3CDTF">2025-04-15T06:01:00Z</dcterms:modified>
</cp:coreProperties>
</file>